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893"/>
        <w:gridCol w:w="2073"/>
        <w:gridCol w:w="1923"/>
        <w:gridCol w:w="2212"/>
      </w:tblGrid>
      <w:tr w:rsidR="000526AE" w:rsidRPr="002A144A" w:rsidTr="009471C5">
        <w:trPr>
          <w:trHeight w:val="953"/>
        </w:trPr>
        <w:tc>
          <w:tcPr>
            <w:tcW w:w="2094" w:type="dxa"/>
          </w:tcPr>
          <w:p w:rsidR="000526AE" w:rsidRPr="002A144A" w:rsidRDefault="000526AE" w:rsidP="000526AE">
            <w:pPr>
              <w:rPr>
                <w:rFonts w:ascii="OpenDyslexicAlta" w:hAnsi="OpenDyslexicAlta"/>
                <w:i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 xml:space="preserve"> Spelling Word</w:t>
            </w:r>
          </w:p>
        </w:tc>
        <w:tc>
          <w:tcPr>
            <w:tcW w:w="189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1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2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3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(fold and hide)</w:t>
            </w:r>
          </w:p>
        </w:tc>
        <w:tc>
          <w:tcPr>
            <w:tcW w:w="2212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Can spell word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(check and correct)</w:t>
            </w: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brochure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chalet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chandelier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D70847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charade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chef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chute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machine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moustache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086EBA" w:rsidRPr="002A144A" w:rsidTr="009471C5">
        <w:trPr>
          <w:trHeight w:val="806"/>
        </w:trPr>
        <w:tc>
          <w:tcPr>
            <w:tcW w:w="2094" w:type="dxa"/>
          </w:tcPr>
          <w:p w:rsidR="00086EBA" w:rsidRDefault="00D70847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parachute</w:t>
            </w:r>
          </w:p>
        </w:tc>
        <w:tc>
          <w:tcPr>
            <w:tcW w:w="189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</w:tr>
    </w:tbl>
    <w:p w:rsidR="002A144A" w:rsidRPr="002A144A" w:rsidRDefault="002A144A">
      <w:pPr>
        <w:rPr>
          <w:rFonts w:ascii="OpenDyslexicAlta" w:hAnsi="OpenDyslexicAlta"/>
          <w:sz w:val="22"/>
          <w:u w:val="single"/>
        </w:rPr>
      </w:pPr>
      <w:bookmarkStart w:id="0" w:name="_GoBack"/>
      <w:bookmarkEnd w:id="0"/>
    </w:p>
    <w:p w:rsidR="00086EBA" w:rsidRDefault="002A144A">
      <w:pPr>
        <w:rPr>
          <w:rFonts w:ascii="OpenDyslexicAlta" w:hAnsi="OpenDyslexicAlta"/>
          <w:sz w:val="22"/>
          <w:u w:val="single"/>
        </w:rPr>
      </w:pPr>
      <w:r w:rsidRPr="002A144A">
        <w:rPr>
          <w:rFonts w:ascii="OpenDyslexicAlta" w:hAnsi="OpenDyslexicAlta"/>
          <w:sz w:val="22"/>
          <w:u w:val="single"/>
        </w:rPr>
        <w:t>Pyramid spelling technique</w:t>
      </w:r>
    </w:p>
    <w:p w:rsidR="002A144A" w:rsidRPr="002A144A" w:rsidRDefault="002A144A">
      <w:pPr>
        <w:rPr>
          <w:rFonts w:ascii="OpenDyslexicAlta" w:hAnsi="OpenDyslexicAlta"/>
          <w:sz w:val="22"/>
        </w:rPr>
      </w:pPr>
      <w:r w:rsidRPr="002A144A">
        <w:rPr>
          <w:rFonts w:ascii="OpenDyslexicAlta" w:hAnsi="OpenDyslexicAlta"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26670</wp:posOffset>
            </wp:positionV>
            <wp:extent cx="1851025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341" y="21463"/>
                <wp:lineTo x="21341" y="0"/>
                <wp:lineTo x="0" y="0"/>
              </wp:wrapPolygon>
            </wp:wrapTight>
            <wp:docPr id="1" name="Picture 1" descr="http://greswellprimary.net/4f2019/wp-content/uploads/sites/81/2020/04/pyram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swellprimary.net/4f2019/wp-content/uploads/sites/81/2020/04/pyrami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44A">
        <w:rPr>
          <w:rFonts w:ascii="OpenDyslexicAlta" w:hAnsi="OpenDyslexicAlta"/>
          <w:sz w:val="22"/>
        </w:rPr>
        <w:t>This method of learning words forces you to think of each letter separately.</w:t>
      </w:r>
    </w:p>
    <w:sectPr w:rsidR="002A144A" w:rsidRPr="002A14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2A144A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</w:t>
    </w:r>
    <w:r w:rsidR="00D70847">
      <w:rPr>
        <w:rFonts w:asciiTheme="majorHAnsi" w:hAnsiTheme="majorHAnsi"/>
      </w:rPr>
      <w:t>8</w:t>
    </w:r>
    <w:r w:rsidR="00226D29">
      <w:rPr>
        <w:rFonts w:asciiTheme="majorHAnsi" w:hAnsiTheme="majorHAnsi"/>
      </w:rPr>
      <w:t xml:space="preserve">                                                           </w:t>
    </w:r>
    <w:r>
      <w:rPr>
        <w:rFonts w:asciiTheme="majorHAnsi" w:hAnsiTheme="majorHAnsi"/>
      </w:rPr>
      <w:t xml:space="preserve">                          </w:t>
    </w:r>
    <w:r w:rsidR="00086EBA">
      <w:rPr>
        <w:rFonts w:asciiTheme="majorHAnsi" w:hAnsiTheme="majorHAnsi"/>
      </w:rPr>
      <w:t xml:space="preserve">Thursday </w:t>
    </w:r>
    <w:r w:rsidR="00D70847">
      <w:rPr>
        <w:rFonts w:asciiTheme="majorHAnsi" w:hAnsiTheme="majorHAnsi"/>
      </w:rPr>
      <w:t>29</w:t>
    </w:r>
    <w:r w:rsidR="008D56BA" w:rsidRPr="008D56BA">
      <w:rPr>
        <w:rFonts w:asciiTheme="majorHAnsi" w:hAnsiTheme="majorHAnsi"/>
        <w:vertAlign w:val="superscript"/>
      </w:rPr>
      <w:t>th</w:t>
    </w:r>
    <w:r w:rsidR="008D56BA">
      <w:rPr>
        <w:rFonts w:asciiTheme="majorHAnsi" w:hAnsiTheme="majorHAnsi"/>
      </w:rPr>
      <w:t xml:space="preserve"> February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086EBA">
      <w:rPr>
        <w:rFonts w:asciiTheme="majorHAnsi" w:hAnsiTheme="majorHAnsi"/>
      </w:rPr>
      <w:t xml:space="preserve">Thursday </w:t>
    </w:r>
    <w:r w:rsidR="00D70847">
      <w:rPr>
        <w:rFonts w:asciiTheme="majorHAnsi" w:hAnsiTheme="majorHAnsi"/>
      </w:rPr>
      <w:t>7</w:t>
    </w:r>
    <w:r w:rsidR="00D70847" w:rsidRPr="00D70847">
      <w:rPr>
        <w:rFonts w:asciiTheme="majorHAnsi" w:hAnsiTheme="majorHAnsi"/>
        <w:vertAlign w:val="superscript"/>
      </w:rPr>
      <w:t>th</w:t>
    </w:r>
    <w:r w:rsidR="00D70847">
      <w:rPr>
        <w:rFonts w:asciiTheme="majorHAnsi" w:hAnsiTheme="majorHAnsi"/>
      </w:rPr>
      <w:t xml:space="preserve"> March.</w:t>
    </w:r>
    <w:r w:rsidR="00D32A02"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086EBA"/>
    <w:rsid w:val="00226D29"/>
    <w:rsid w:val="002A144A"/>
    <w:rsid w:val="004100A0"/>
    <w:rsid w:val="004A4617"/>
    <w:rsid w:val="006176B9"/>
    <w:rsid w:val="00892F9E"/>
    <w:rsid w:val="008D56BA"/>
    <w:rsid w:val="009471C5"/>
    <w:rsid w:val="00970C88"/>
    <w:rsid w:val="00A22226"/>
    <w:rsid w:val="00B93106"/>
    <w:rsid w:val="00C81C15"/>
    <w:rsid w:val="00D32A02"/>
    <w:rsid w:val="00D70847"/>
    <w:rsid w:val="00E50B2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223A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3</cp:revision>
  <cp:lastPrinted>2024-02-28T12:44:00Z</cp:lastPrinted>
  <dcterms:created xsi:type="dcterms:W3CDTF">2024-02-09T12:35:00Z</dcterms:created>
  <dcterms:modified xsi:type="dcterms:W3CDTF">2024-02-28T12:49:00Z</dcterms:modified>
</cp:coreProperties>
</file>